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bCs/>
          <w:kern w:val="0"/>
          <w:sz w:val="36"/>
          <w:szCs w:val="36"/>
        </w:rPr>
      </w:pPr>
      <w:r>
        <w:rPr>
          <w:rFonts w:hint="eastAsia" w:ascii="宋体" w:hAnsi="宋体"/>
          <w:b/>
          <w:bCs/>
          <w:kern w:val="0"/>
          <w:sz w:val="36"/>
          <w:szCs w:val="36"/>
        </w:rPr>
        <w:t>连云港丰达公路工程养护有限公司环保2000型原生再生一体式沥青拌和站（带热再生）设备采购</w:t>
      </w:r>
    </w:p>
    <w:p>
      <w:pPr>
        <w:jc w:val="center"/>
        <w:rPr>
          <w:rFonts w:hint="eastAsia"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kern w:val="0"/>
          <w:sz w:val="36"/>
          <w:szCs w:val="36"/>
        </w:rPr>
        <w:t>招标</w:t>
      </w:r>
      <w:r>
        <w:rPr>
          <w:rFonts w:hint="eastAsia" w:ascii="宋体" w:hAnsi="宋体"/>
          <w:b/>
          <w:bCs/>
          <w:sz w:val="36"/>
          <w:szCs w:val="36"/>
        </w:rPr>
        <w:t>公告</w:t>
      </w:r>
    </w:p>
    <w:p>
      <w:pPr>
        <w:jc w:val="both"/>
        <w:rPr>
          <w:rFonts w:hint="eastAsia" w:ascii="宋体" w:hAnsi="宋体" w:eastAsia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384165" cy="7179310"/>
            <wp:effectExtent l="0" t="0" r="6985" b="25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383530" cy="7178675"/>
            <wp:effectExtent l="0" t="0" r="7620" b="31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/>
          <w:b/>
          <w:bCs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 w:ascii="宋体" w:hAnsi="宋体" w:eastAsia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372100" cy="7162165"/>
            <wp:effectExtent l="0" t="0" r="0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481314"/>
    <w:rsid w:val="5F481314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2018-11-05T08:57:00Z</dcterms:created>
  <dc:creator>雷丘的快乐生活</dc:creator>
  <cp:lastModifiedBy>雷丘的快乐生活</cp:lastModifiedBy>
  <dcterms:modified xsi:type="dcterms:W3CDTF">2018-11-05T08:59:56Z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