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宋体" w:hAnsi="宋体" w:eastAsia="宋体" w:cs="宋体"/>
          <w:b/>
          <w:bCs/>
          <w:sz w:val="44"/>
          <w:szCs w:val="44"/>
          <w:lang w:eastAsia="zh-CN"/>
        </w:rPr>
      </w:pPr>
      <w:bookmarkStart w:id="0" w:name="_GoBack"/>
      <w:r>
        <w:rPr>
          <w:rFonts w:hint="eastAsia" w:ascii="宋体" w:hAnsi="宋体" w:eastAsia="宋体" w:cs="宋体"/>
          <w:b/>
          <w:bCs/>
          <w:sz w:val="44"/>
          <w:szCs w:val="44"/>
          <w:lang w:eastAsia="zh-CN"/>
        </w:rPr>
        <w:t>江苏海建公司加大安全管理力度</w:t>
      </w:r>
    </w:p>
    <w:bookmarkEnd w:id="0"/>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为扎实有效的开展安全生产工作，江苏海建公司以“安全生产月”为契机，组织开展隐患排查治理活动。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公司结合</w:t>
      </w:r>
      <w:r>
        <w:rPr>
          <w:rFonts w:hint="eastAsia" w:ascii="宋体" w:hAnsi="宋体" w:eastAsia="宋体" w:cs="宋体"/>
          <w:sz w:val="28"/>
          <w:szCs w:val="28"/>
          <w:lang w:val="en-US" w:eastAsia="zh-CN"/>
        </w:rPr>
        <w:t>安全生产月活动部署</w:t>
      </w:r>
      <w:r>
        <w:rPr>
          <w:rFonts w:hint="eastAsia" w:ascii="宋体" w:hAnsi="宋体" w:eastAsia="宋体" w:cs="宋体"/>
          <w:sz w:val="28"/>
          <w:szCs w:val="28"/>
        </w:rPr>
        <w:t>，开展了安全生产“互学互查”活动。</w:t>
      </w:r>
      <w:r>
        <w:rPr>
          <w:rFonts w:hint="eastAsia" w:ascii="宋体" w:hAnsi="宋体" w:eastAsia="宋体" w:cs="宋体"/>
          <w:sz w:val="28"/>
          <w:szCs w:val="28"/>
          <w:lang w:val="en-US" w:eastAsia="zh-CN"/>
        </w:rPr>
        <w:t>生产安全部召集所属各分（子）公司安全员、在建项目专职安全员15余人，对各分（子）公司开展安全互查互帮活动，主要针对各分（子）公司安全月活动开展情况、安全教育培训情况、应急救援管理情况、安全费用投入情况等资料进行了审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交建分公司由公司分管安全副经理带队对省内各在建项目进行隐患排查。主要针对施工现场高处作业、临时用电、特种作业、起重作业等进行了深入、细致的排查，并对项目部隐患排查治理工作开展情况进行了检查。针对检查出的安全隐患要求项目部按照“五定”的要求在规定的时间内整改完成。</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此次活动，一方面是让各单位安全管理人员能在互查互学中发现亮点，寻找不足，对检查中发现的不足及时进行整改，有针对性的改进安全管理工作。另一方面希望通过相互检查、相互提醒、相互监督、相互学习和相互借鉴，全面提升公司安全生产管理水平。</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right"/>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单位：江苏海建公司</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right"/>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作者：李栋 张艳军</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right"/>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时间：2018.6.22</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附：原稿件</w:t>
      </w:r>
    </w:p>
    <w:p>
      <w:pPr>
        <w:pStyle w:val="2"/>
        <w:pageBreakBefore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lang w:val="en-US" w:eastAsia="zh-CN"/>
        </w:rPr>
      </w:pPr>
      <w:r>
        <w:rPr>
          <w:rFonts w:hint="eastAsia" w:ascii="宋体" w:hAnsi="宋体" w:eastAsia="宋体" w:cs="宋体"/>
        </w:rPr>
        <w:t>江苏海建公司</w:t>
      </w:r>
      <w:r>
        <w:rPr>
          <w:rFonts w:hint="eastAsia" w:ascii="宋体" w:hAnsi="宋体" w:eastAsia="宋体" w:cs="宋体"/>
          <w:lang w:val="en-US" w:eastAsia="zh-CN"/>
        </w:rPr>
        <w:t>开展安全互查互帮活动</w:t>
      </w:r>
    </w:p>
    <w:p>
      <w:pPr>
        <w:pStyle w:val="3"/>
        <w:pageBreakBefore w:val="0"/>
        <w:shd w:val="clear" w:color="auto" w:fill="FFFFFF"/>
        <w:kinsoku/>
        <w:wordWrap/>
        <w:overflowPunct/>
        <w:topLinePunct w:val="0"/>
        <w:autoSpaceDE/>
        <w:autoSpaceDN/>
        <w:bidi w:val="0"/>
        <w:adjustRightInd/>
        <w:snapToGrid/>
        <w:spacing w:before="0" w:beforeAutospacing="0" w:after="0" w:afterAutospacing="0" w:line="419" w:lineRule="atLeast"/>
        <w:ind w:left="0" w:leftChars="0" w:right="0" w:rightChars="0" w:firstLine="560" w:firstLineChars="200"/>
        <w:textAlignment w:val="auto"/>
        <w:rPr>
          <w:rFonts w:hint="eastAsia" w:ascii="宋体" w:hAnsi="宋体" w:eastAsia="宋体" w:cs="宋体"/>
          <w:sz w:val="28"/>
        </w:rPr>
      </w:pPr>
      <w:r>
        <w:rPr>
          <w:rFonts w:hint="eastAsia" w:ascii="宋体" w:hAnsi="宋体" w:eastAsia="宋体" w:cs="宋体"/>
          <w:sz w:val="28"/>
          <w:lang w:val="en-US" w:eastAsia="zh-CN"/>
        </w:rPr>
        <w:t>6</w:t>
      </w:r>
      <w:r>
        <w:rPr>
          <w:rFonts w:hint="eastAsia" w:ascii="宋体" w:hAnsi="宋体" w:eastAsia="宋体" w:cs="宋体"/>
          <w:sz w:val="28"/>
        </w:rPr>
        <w:t>月</w:t>
      </w:r>
      <w:r>
        <w:rPr>
          <w:rFonts w:hint="eastAsia" w:ascii="宋体" w:hAnsi="宋体" w:eastAsia="宋体" w:cs="宋体"/>
          <w:sz w:val="28"/>
          <w:lang w:val="en-US" w:eastAsia="zh-CN"/>
        </w:rPr>
        <w:t>21</w:t>
      </w:r>
      <w:r>
        <w:rPr>
          <w:rFonts w:hint="eastAsia" w:ascii="宋体" w:hAnsi="宋体" w:eastAsia="宋体" w:cs="宋体"/>
          <w:sz w:val="28"/>
        </w:rPr>
        <w:t>日</w:t>
      </w:r>
      <w:r>
        <w:rPr>
          <w:rFonts w:hint="eastAsia" w:ascii="宋体" w:hAnsi="宋体" w:eastAsia="宋体" w:cs="宋体"/>
          <w:sz w:val="28"/>
          <w:lang w:val="en-US" w:eastAsia="zh-CN"/>
        </w:rPr>
        <w:t>上</w:t>
      </w:r>
      <w:r>
        <w:rPr>
          <w:rFonts w:hint="eastAsia" w:ascii="宋体" w:hAnsi="宋体" w:eastAsia="宋体" w:cs="宋体"/>
          <w:sz w:val="28"/>
        </w:rPr>
        <w:t>午</w:t>
      </w:r>
      <w:r>
        <w:rPr>
          <w:rFonts w:hint="eastAsia" w:ascii="宋体" w:hAnsi="宋体" w:eastAsia="宋体" w:cs="宋体"/>
          <w:sz w:val="28"/>
          <w:lang w:eastAsia="zh-CN"/>
        </w:rPr>
        <w:t>，</w:t>
      </w:r>
      <w:r>
        <w:rPr>
          <w:rFonts w:hint="eastAsia" w:ascii="宋体" w:hAnsi="宋体" w:eastAsia="宋体" w:cs="宋体"/>
          <w:sz w:val="28"/>
        </w:rPr>
        <w:t>江苏海建公司结合公司</w:t>
      </w:r>
      <w:r>
        <w:rPr>
          <w:rFonts w:hint="eastAsia" w:ascii="宋体" w:hAnsi="宋体" w:eastAsia="宋体" w:cs="宋体"/>
          <w:sz w:val="28"/>
          <w:lang w:val="en-US" w:eastAsia="zh-CN"/>
        </w:rPr>
        <w:t>安全生产月活动部署</w:t>
      </w:r>
      <w:r>
        <w:rPr>
          <w:rFonts w:hint="eastAsia" w:ascii="宋体" w:hAnsi="宋体" w:eastAsia="宋体" w:cs="宋体"/>
          <w:sz w:val="28"/>
        </w:rPr>
        <w:t>，开展了安全生产“互学互查”活动。</w:t>
      </w:r>
    </w:p>
    <w:p>
      <w:pPr>
        <w:pStyle w:val="3"/>
        <w:pageBreakBefore w:val="0"/>
        <w:shd w:val="clear" w:color="auto" w:fill="FFFFFF"/>
        <w:kinsoku/>
        <w:wordWrap/>
        <w:overflowPunct/>
        <w:topLinePunct w:val="0"/>
        <w:autoSpaceDE/>
        <w:autoSpaceDN/>
        <w:bidi w:val="0"/>
        <w:adjustRightInd/>
        <w:snapToGrid/>
        <w:spacing w:before="0" w:beforeAutospacing="0" w:after="0" w:afterAutospacing="0" w:line="419" w:lineRule="atLeast"/>
        <w:ind w:left="0" w:leftChars="0" w:right="0" w:rightChars="0" w:firstLine="560" w:firstLineChars="200"/>
        <w:textAlignment w:val="auto"/>
        <w:rPr>
          <w:rFonts w:hint="eastAsia" w:ascii="宋体" w:hAnsi="宋体" w:eastAsia="宋体" w:cs="宋体"/>
          <w:sz w:val="28"/>
          <w:lang w:val="en-US" w:eastAsia="zh-CN"/>
        </w:rPr>
      </w:pPr>
      <w:r>
        <w:rPr>
          <w:rFonts w:hint="eastAsia" w:ascii="宋体" w:hAnsi="宋体" w:eastAsia="宋体" w:cs="宋体"/>
          <w:sz w:val="28"/>
          <w:lang w:val="en-US" w:eastAsia="zh-CN"/>
        </w:rPr>
        <w:t>当天上午海建公司生产安全部召集所属各分（子）公司安全员、在建项目专职安全员15余人，对各分（子）公司开展安全互查互帮活动。此次活动主要针对各分（子）公司安全月活动开展情况、安全教育培训情况、应急救援管理情况、安全费用投入情况等资料进行审查。</w:t>
      </w:r>
    </w:p>
    <w:p>
      <w:pPr>
        <w:pStyle w:val="3"/>
        <w:pageBreakBefore w:val="0"/>
        <w:shd w:val="clear" w:color="auto" w:fill="FFFFFF"/>
        <w:kinsoku/>
        <w:wordWrap/>
        <w:overflowPunct/>
        <w:topLinePunct w:val="0"/>
        <w:autoSpaceDE/>
        <w:autoSpaceDN/>
        <w:bidi w:val="0"/>
        <w:adjustRightInd/>
        <w:snapToGrid/>
        <w:spacing w:before="0" w:beforeAutospacing="0" w:after="0" w:afterAutospacing="0" w:line="419" w:lineRule="atLeast"/>
        <w:ind w:left="0" w:leftChars="0" w:right="0" w:rightChars="0" w:firstLine="560" w:firstLineChars="200"/>
        <w:textAlignment w:val="auto"/>
        <w:rPr>
          <w:rFonts w:hint="eastAsia" w:ascii="宋体" w:hAnsi="宋体" w:eastAsia="宋体" w:cs="宋体"/>
          <w:sz w:val="28"/>
          <w:lang w:val="en-US" w:eastAsia="zh-CN"/>
        </w:rPr>
      </w:pPr>
      <w:r>
        <w:rPr>
          <w:rFonts w:hint="eastAsia" w:ascii="宋体" w:hAnsi="宋体" w:eastAsia="宋体" w:cs="宋体"/>
          <w:sz w:val="28"/>
          <w:lang w:val="en-US" w:eastAsia="zh-CN"/>
        </w:rPr>
        <w:t>此次活动，一方面是让各单位安全管理人员能在互查互学中寻找不足，发现亮点，对检查中发现的不足及时进行整改，能有针对性的改进安全管理工作。另一方面希望通过相互检查、相互提醒、相互监督、相互学习和相互借鉴，全面提升公司安全生产管理水平。</w:t>
      </w:r>
    </w:p>
    <w:p>
      <w:pPr>
        <w:pStyle w:val="3"/>
        <w:pageBreakBefore w:val="0"/>
        <w:shd w:val="clear" w:color="auto" w:fill="FFFFFF"/>
        <w:kinsoku/>
        <w:wordWrap/>
        <w:overflowPunct/>
        <w:topLinePunct w:val="0"/>
        <w:autoSpaceDE/>
        <w:autoSpaceDN/>
        <w:bidi w:val="0"/>
        <w:adjustRightInd/>
        <w:snapToGrid/>
        <w:spacing w:before="0" w:beforeAutospacing="0" w:after="0" w:afterAutospacing="0" w:line="419" w:lineRule="atLeast"/>
        <w:ind w:left="0" w:leftChars="0" w:right="0" w:rightChars="0" w:firstLine="560" w:firstLineChars="200"/>
        <w:textAlignment w:val="auto"/>
        <w:rPr>
          <w:rFonts w:hint="eastAsia" w:ascii="宋体" w:hAnsi="宋体" w:eastAsia="宋体" w:cs="宋体"/>
          <w:sz w:val="28"/>
          <w:lang w:val="en-US" w:eastAsia="zh-CN"/>
        </w:rPr>
      </w:pPr>
    </w:p>
    <w:p>
      <w:pPr>
        <w:pStyle w:val="3"/>
        <w:pageBreakBefore w:val="0"/>
        <w:shd w:val="clear" w:color="auto" w:fill="FFFFFF"/>
        <w:kinsoku/>
        <w:wordWrap/>
        <w:overflowPunct/>
        <w:topLinePunct w:val="0"/>
        <w:autoSpaceDE/>
        <w:autoSpaceDN/>
        <w:bidi w:val="0"/>
        <w:adjustRightInd/>
        <w:snapToGrid/>
        <w:spacing w:before="0" w:beforeAutospacing="0" w:after="0" w:afterAutospacing="0" w:line="419" w:lineRule="atLeast"/>
        <w:ind w:left="0" w:leftChars="0" w:right="0" w:rightChars="0" w:firstLine="560" w:firstLineChars="200"/>
        <w:jc w:val="right"/>
        <w:textAlignment w:val="auto"/>
        <w:rPr>
          <w:rFonts w:hint="eastAsia" w:ascii="宋体" w:hAnsi="宋体" w:eastAsia="宋体" w:cs="宋体"/>
          <w:sz w:val="28"/>
          <w:lang w:val="en-US" w:eastAsia="zh-CN"/>
        </w:rPr>
      </w:pPr>
      <w:r>
        <w:rPr>
          <w:rFonts w:hint="eastAsia" w:ascii="宋体" w:hAnsi="宋体" w:eastAsia="宋体" w:cs="宋体"/>
          <w:sz w:val="28"/>
          <w:lang w:val="en-US" w:eastAsia="zh-CN"/>
        </w:rPr>
        <w:t>单位：江苏海建公司生产安全部</w:t>
      </w:r>
    </w:p>
    <w:p>
      <w:pPr>
        <w:pageBreakBefore w:val="0"/>
        <w:kinsoku/>
        <w:wordWrap/>
        <w:overflowPunct/>
        <w:topLinePunct w:val="0"/>
        <w:autoSpaceDE/>
        <w:autoSpaceDN/>
        <w:bidi w:val="0"/>
        <w:adjustRightInd/>
        <w:snapToGrid/>
        <w:spacing w:beforeAutospacing="0" w:afterAutospacing="0"/>
        <w:ind w:left="0" w:leftChars="0" w:right="0" w:rightChars="0" w:firstLine="560" w:firstLineChars="200"/>
        <w:jc w:val="right"/>
        <w:textAlignment w:val="auto"/>
        <w:rPr>
          <w:rFonts w:hint="eastAsia" w:ascii="宋体" w:hAnsi="宋体" w:eastAsia="宋体" w:cs="宋体"/>
          <w:sz w:val="28"/>
          <w:lang w:val="en-US" w:eastAsia="zh-CN"/>
        </w:rPr>
      </w:pPr>
      <w:r>
        <w:rPr>
          <w:rFonts w:hint="eastAsia" w:ascii="宋体" w:hAnsi="宋体" w:eastAsia="宋体" w:cs="宋体"/>
          <w:sz w:val="28"/>
          <w:lang w:val="en-US" w:eastAsia="zh-CN"/>
        </w:rPr>
        <w:t xml:space="preserve">                     作者：李栋</w:t>
      </w:r>
    </w:p>
    <w:p>
      <w:pPr>
        <w:pageBreakBefore w:val="0"/>
        <w:kinsoku/>
        <w:wordWrap/>
        <w:overflowPunct/>
        <w:topLinePunct w:val="0"/>
        <w:autoSpaceDE/>
        <w:autoSpaceDN/>
        <w:bidi w:val="0"/>
        <w:adjustRightInd/>
        <w:snapToGrid/>
        <w:spacing w:beforeAutospacing="0" w:afterAutospacing="0"/>
        <w:ind w:left="0" w:leftChars="0" w:right="0" w:rightChars="0" w:firstLine="560" w:firstLineChars="200"/>
        <w:jc w:val="right"/>
        <w:textAlignment w:val="auto"/>
        <w:rPr>
          <w:rFonts w:hint="eastAsia" w:ascii="宋体" w:hAnsi="宋体" w:eastAsia="宋体" w:cs="宋体"/>
          <w:sz w:val="28"/>
          <w:lang w:val="en-US" w:eastAsia="zh-CN"/>
        </w:rPr>
      </w:pPr>
      <w:r>
        <w:rPr>
          <w:rFonts w:hint="eastAsia" w:ascii="宋体" w:hAnsi="宋体" w:eastAsia="宋体" w:cs="宋体"/>
          <w:sz w:val="28"/>
          <w:lang w:val="en-US" w:eastAsia="zh-CN"/>
        </w:rPr>
        <w:t>写作日期：2018.06.21</w:t>
      </w:r>
    </w:p>
    <w:p>
      <w:pPr>
        <w:jc w:val="center"/>
        <w:rPr>
          <w:rFonts w:hint="eastAsia" w:ascii="宋体" w:hAnsi="宋体" w:eastAsia="宋体" w:cs="宋体"/>
          <w:b w:val="0"/>
          <w:i w:val="0"/>
          <w:caps w:val="0"/>
          <w:color w:val="2C2C2C"/>
          <w:spacing w:val="0"/>
          <w:sz w:val="19"/>
          <w:szCs w:val="19"/>
          <w:lang w:val="en-US" w:eastAsia="zh-CN"/>
        </w:rPr>
      </w:pPr>
      <w:r>
        <w:rPr>
          <w:rFonts w:hint="eastAsia" w:ascii="宋体" w:hAnsi="宋体" w:eastAsia="宋体" w:cs="宋体"/>
          <w:b/>
          <w:w w:val="100"/>
          <w:sz w:val="44"/>
          <w:szCs w:val="44"/>
          <w:lang w:val="en-US" w:eastAsia="zh-CN"/>
        </w:rPr>
        <w:t>江苏海建交建分公司开展安全隐患排查治理活动</w:t>
      </w:r>
    </w:p>
    <w:p>
      <w:pPr>
        <w:rPr>
          <w:rFonts w:hint="eastAsia" w:ascii="宋体" w:hAnsi="宋体" w:eastAsia="宋体" w:cs="宋体"/>
          <w:b w:val="0"/>
          <w:i w:val="0"/>
          <w:caps w:val="0"/>
          <w:color w:val="2C2C2C"/>
          <w:spacing w:val="0"/>
          <w:sz w:val="19"/>
          <w:szCs w:val="19"/>
          <w:lang w:val="en-US" w:eastAsia="zh-CN"/>
        </w:rPr>
      </w:pPr>
    </w:p>
    <w:p>
      <w:pPr>
        <w:ind w:firstLine="62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为扎实有效的开展安全生产工作，以“安全生产月”为契机，组织开展隐患排查治理活动。近日，由公司分管安全副经理带队对省内各在建项目进行隐患排查。</w:t>
      </w:r>
    </w:p>
    <w:p>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本次检查主要针对施工现场高处作业、临时用电、特种作业、起重作业等进行了深入、细致的排查，并对项目部隐患排查治理工作开展情况进行了检查。针对检查出的安全隐患要求项目部按照“五定”的要求在规定的时间内整改完成。</w:t>
      </w:r>
    </w:p>
    <w:p>
      <w:pPr>
        <w:ind w:firstLine="560" w:firstLineChars="200"/>
        <w:jc w:val="right"/>
        <w:rPr>
          <w:rFonts w:hint="eastAsia" w:ascii="宋体" w:hAnsi="宋体" w:eastAsia="宋体" w:cs="宋体"/>
          <w:sz w:val="28"/>
          <w:szCs w:val="28"/>
        </w:rPr>
      </w:pPr>
      <w:r>
        <w:rPr>
          <w:rFonts w:hint="eastAsia" w:ascii="宋体" w:hAnsi="宋体" w:eastAsia="宋体" w:cs="宋体"/>
          <w:sz w:val="28"/>
          <w:szCs w:val="28"/>
        </w:rPr>
        <w:t>单位：</w:t>
      </w:r>
      <w:r>
        <w:rPr>
          <w:rFonts w:hint="eastAsia" w:ascii="宋体" w:hAnsi="宋体" w:eastAsia="宋体" w:cs="宋体"/>
          <w:sz w:val="28"/>
          <w:szCs w:val="28"/>
          <w:lang w:eastAsia="zh-CN"/>
        </w:rPr>
        <w:t>江苏海建</w:t>
      </w:r>
      <w:r>
        <w:rPr>
          <w:rFonts w:hint="eastAsia" w:ascii="宋体" w:hAnsi="宋体" w:eastAsia="宋体" w:cs="宋体"/>
          <w:sz w:val="28"/>
          <w:szCs w:val="28"/>
          <w:lang w:val="en-US" w:eastAsia="zh-CN"/>
        </w:rPr>
        <w:t>交建分</w:t>
      </w:r>
      <w:r>
        <w:rPr>
          <w:rFonts w:hint="eastAsia" w:ascii="宋体" w:hAnsi="宋体" w:eastAsia="宋体" w:cs="宋体"/>
          <w:sz w:val="28"/>
          <w:szCs w:val="28"/>
        </w:rPr>
        <w:t>公司</w:t>
      </w:r>
    </w:p>
    <w:p>
      <w:pPr>
        <w:ind w:firstLine="560" w:firstLineChars="200"/>
        <w:jc w:val="right"/>
        <w:rPr>
          <w:rFonts w:hint="eastAsia" w:ascii="宋体" w:hAnsi="宋体" w:eastAsia="宋体" w:cs="宋体"/>
          <w:sz w:val="28"/>
          <w:szCs w:val="28"/>
        </w:rPr>
      </w:pPr>
      <w:r>
        <w:rPr>
          <w:rFonts w:hint="eastAsia" w:ascii="宋体" w:hAnsi="宋体" w:eastAsia="宋体" w:cs="宋体"/>
          <w:sz w:val="28"/>
          <w:szCs w:val="28"/>
        </w:rPr>
        <w:t>作者：</w:t>
      </w:r>
      <w:r>
        <w:rPr>
          <w:rFonts w:hint="eastAsia" w:ascii="宋体" w:hAnsi="宋体" w:eastAsia="宋体" w:cs="宋体"/>
          <w:sz w:val="28"/>
          <w:szCs w:val="28"/>
          <w:lang w:val="en-US" w:eastAsia="zh-CN"/>
        </w:rPr>
        <w:t>张艳军</w:t>
      </w:r>
    </w:p>
    <w:p>
      <w:pPr>
        <w:ind w:firstLine="560" w:firstLineChars="200"/>
        <w:jc w:val="right"/>
        <w:rPr>
          <w:rFonts w:hint="eastAsia" w:ascii="宋体" w:hAnsi="宋体" w:eastAsia="宋体" w:cs="宋体"/>
          <w:b/>
          <w:w w:val="90"/>
          <w:sz w:val="44"/>
          <w:szCs w:val="44"/>
          <w:lang w:val="en-US" w:eastAsia="zh-CN"/>
        </w:rPr>
      </w:pPr>
      <w:r>
        <w:rPr>
          <w:rFonts w:hint="eastAsia" w:ascii="宋体" w:hAnsi="宋体" w:eastAsia="宋体" w:cs="宋体"/>
          <w:sz w:val="28"/>
          <w:szCs w:val="28"/>
        </w:rPr>
        <w:t>时间：201</w:t>
      </w:r>
      <w:r>
        <w:rPr>
          <w:rFonts w:hint="eastAsia" w:ascii="宋体" w:hAnsi="宋体" w:eastAsia="宋体" w:cs="宋体"/>
          <w:sz w:val="28"/>
          <w:szCs w:val="28"/>
          <w:lang w:val="en-US" w:eastAsia="zh-CN"/>
        </w:rPr>
        <w:t>8</w:t>
      </w:r>
      <w:r>
        <w:rPr>
          <w:rFonts w:hint="eastAsia" w:ascii="宋体" w:hAnsi="宋体" w:eastAsia="宋体" w:cs="宋体"/>
          <w:sz w:val="28"/>
          <w:szCs w:val="28"/>
        </w:rPr>
        <w:t>年</w:t>
      </w:r>
      <w:r>
        <w:rPr>
          <w:rFonts w:hint="eastAsia" w:ascii="宋体" w:hAnsi="宋体" w:eastAsia="宋体" w:cs="宋体"/>
          <w:sz w:val="28"/>
          <w:szCs w:val="28"/>
          <w:lang w:val="en-US" w:eastAsia="zh-CN"/>
        </w:rPr>
        <w:t>6</w:t>
      </w:r>
      <w:r>
        <w:rPr>
          <w:rFonts w:hint="eastAsia" w:ascii="宋体" w:hAnsi="宋体" w:eastAsia="宋体" w:cs="宋体"/>
          <w:sz w:val="28"/>
          <w:szCs w:val="28"/>
        </w:rPr>
        <w:t>月</w:t>
      </w:r>
      <w:r>
        <w:rPr>
          <w:rFonts w:hint="eastAsia" w:ascii="宋体" w:hAnsi="宋体" w:eastAsia="宋体" w:cs="宋体"/>
          <w:sz w:val="28"/>
          <w:szCs w:val="28"/>
          <w:lang w:val="en-US" w:eastAsia="zh-CN"/>
        </w:rPr>
        <w:t>20</w:t>
      </w:r>
      <w:r>
        <w:rPr>
          <w:rFonts w:hint="eastAsia" w:ascii="宋体" w:hAnsi="宋体" w:eastAsia="宋体" w:cs="宋体"/>
          <w:sz w:val="28"/>
          <w:szCs w:val="28"/>
        </w:rPr>
        <w:t>日</w:t>
      </w:r>
    </w:p>
    <w:p>
      <w:pPr>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宋体" w:hAnsi="宋体" w:eastAsia="宋体" w:cs="宋体"/>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BatangChe">
    <w:panose1 w:val="02030609000101010101"/>
    <w:charset w:val="81"/>
    <w:family w:val="auto"/>
    <w:pitch w:val="default"/>
    <w:sig w:usb0="B00002AF" w:usb1="69D77CFB" w:usb2="00000030" w:usb3="00000000" w:csb0="4008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531460"/>
    <w:rsid w:val="03531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ascii="Times New Roman" w:hAnsi="Times New Roman"/>
      <w:b/>
      <w:kern w:val="44"/>
      <w:sz w:val="44"/>
      <w:szCs w:val="20"/>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2018-06-25T09:00:00Z</dcterms:created>
  <dc:creator>雷丘的快乐生活</dc:creator>
  <cp:lastModifiedBy>雷丘的快乐生活</cp:lastModifiedBy>
  <dcterms:modified xsi:type="dcterms:W3CDTF">2018-06-25T09:25:41Z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